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0C1" w:rsidRDefault="00232E24">
      <w:r>
        <w:t xml:space="preserve">Havo 4 </w:t>
      </w:r>
      <w:proofErr w:type="spellStart"/>
      <w:r>
        <w:t>maw</w:t>
      </w:r>
      <w:proofErr w:type="spellEnd"/>
    </w:p>
    <w:p w:rsidR="00232E24" w:rsidRDefault="00232E24">
      <w:r>
        <w:t>Thema: Vorming</w:t>
      </w:r>
    </w:p>
    <w:p w:rsidR="00232E24" w:rsidRDefault="00232E24">
      <w:r>
        <w:t>H1.3 en H1.4</w:t>
      </w:r>
    </w:p>
    <w:p w:rsidR="00447BDE" w:rsidRDefault="00447BDE">
      <w:r>
        <w:t>Vragen bij H1.3:</w:t>
      </w:r>
    </w:p>
    <w:p w:rsidR="00232E24" w:rsidRDefault="002E7068" w:rsidP="002E7068">
      <w:pPr>
        <w:pStyle w:val="Lijstalinea"/>
        <w:numPr>
          <w:ilvl w:val="0"/>
          <w:numId w:val="4"/>
        </w:numPr>
      </w:pPr>
      <w:r>
        <w:t>Noem twee onderwerpen waarbij er sprake kan zijn van een generatieconflict tussen jongeren en hun ouders.</w:t>
      </w:r>
    </w:p>
    <w:p w:rsidR="002E7068" w:rsidRDefault="002E7068" w:rsidP="002E7068">
      <w:pPr>
        <w:pStyle w:val="Lijstalinea"/>
        <w:numPr>
          <w:ilvl w:val="0"/>
          <w:numId w:val="4"/>
        </w:numPr>
      </w:pPr>
      <w:r>
        <w:t>Geef bij elk van de volgende jeugdculturen een passend kenmerk.</w:t>
      </w:r>
    </w:p>
    <w:p w:rsidR="002E7068" w:rsidRDefault="002E7068" w:rsidP="002E7068">
      <w:pPr>
        <w:pStyle w:val="Lijstalinea"/>
      </w:pPr>
      <w:r>
        <w:t>(je mag internet gebruiken om een passend kenmerk op te zoeken.</w:t>
      </w:r>
    </w:p>
    <w:p w:rsidR="002E7068" w:rsidRDefault="002E7068" w:rsidP="002E7068">
      <w:pPr>
        <w:pStyle w:val="Lijstalinea"/>
      </w:pPr>
    </w:p>
    <w:tbl>
      <w:tblPr>
        <w:tblStyle w:val="Tabelraster"/>
        <w:tblW w:w="0" w:type="auto"/>
        <w:tblLook w:val="04A0" w:firstRow="1" w:lastRow="0" w:firstColumn="1" w:lastColumn="0" w:noHBand="0" w:noVBand="1"/>
      </w:tblPr>
      <w:tblGrid>
        <w:gridCol w:w="4531"/>
        <w:gridCol w:w="4531"/>
      </w:tblGrid>
      <w:tr w:rsidR="002E7068" w:rsidTr="002E7068">
        <w:tc>
          <w:tcPr>
            <w:tcW w:w="4531" w:type="dxa"/>
          </w:tcPr>
          <w:p w:rsidR="002E7068" w:rsidRDefault="002E7068">
            <w:r>
              <w:t>Jeugdcultuur</w:t>
            </w:r>
          </w:p>
        </w:tc>
        <w:tc>
          <w:tcPr>
            <w:tcW w:w="4531" w:type="dxa"/>
          </w:tcPr>
          <w:p w:rsidR="002E7068" w:rsidRDefault="002E7068">
            <w:r>
              <w:t>Passend kenmerk (2 per jeugdcultuur)</w:t>
            </w:r>
          </w:p>
        </w:tc>
      </w:tr>
      <w:tr w:rsidR="002E7068" w:rsidTr="002E7068">
        <w:tc>
          <w:tcPr>
            <w:tcW w:w="4531" w:type="dxa"/>
          </w:tcPr>
          <w:p w:rsidR="002E7068" w:rsidRDefault="002E7068"/>
        </w:tc>
        <w:tc>
          <w:tcPr>
            <w:tcW w:w="4531" w:type="dxa"/>
          </w:tcPr>
          <w:p w:rsidR="002E7068" w:rsidRDefault="002E7068"/>
        </w:tc>
      </w:tr>
      <w:tr w:rsidR="002E7068" w:rsidTr="002E7068">
        <w:tc>
          <w:tcPr>
            <w:tcW w:w="4531" w:type="dxa"/>
          </w:tcPr>
          <w:p w:rsidR="002E7068" w:rsidRDefault="002E7068">
            <w:r>
              <w:t>Skaters (vanaf circa 1990)</w:t>
            </w:r>
          </w:p>
        </w:tc>
        <w:tc>
          <w:tcPr>
            <w:tcW w:w="4531" w:type="dxa"/>
          </w:tcPr>
          <w:p w:rsidR="002E7068" w:rsidRDefault="002E7068"/>
        </w:tc>
      </w:tr>
      <w:tr w:rsidR="002E7068" w:rsidTr="002E7068">
        <w:tc>
          <w:tcPr>
            <w:tcW w:w="4531" w:type="dxa"/>
          </w:tcPr>
          <w:p w:rsidR="002E7068" w:rsidRDefault="002E7068">
            <w:r>
              <w:t>Kakkers (studentikozen)</w:t>
            </w:r>
          </w:p>
        </w:tc>
        <w:tc>
          <w:tcPr>
            <w:tcW w:w="4531" w:type="dxa"/>
          </w:tcPr>
          <w:p w:rsidR="002E7068" w:rsidRDefault="002E7068"/>
        </w:tc>
      </w:tr>
      <w:tr w:rsidR="002E7068" w:rsidTr="002E7068">
        <w:tc>
          <w:tcPr>
            <w:tcW w:w="4531" w:type="dxa"/>
          </w:tcPr>
          <w:p w:rsidR="002E7068" w:rsidRDefault="002E7068">
            <w:r>
              <w:t>Alto’s (Vanaf circa 1985</w:t>
            </w:r>
          </w:p>
        </w:tc>
        <w:tc>
          <w:tcPr>
            <w:tcW w:w="4531" w:type="dxa"/>
          </w:tcPr>
          <w:p w:rsidR="002E7068" w:rsidRDefault="002E7068"/>
        </w:tc>
      </w:tr>
      <w:tr w:rsidR="002E7068" w:rsidTr="002E7068">
        <w:tc>
          <w:tcPr>
            <w:tcW w:w="4531" w:type="dxa"/>
          </w:tcPr>
          <w:p w:rsidR="002E7068" w:rsidRDefault="002E7068">
            <w:proofErr w:type="spellStart"/>
            <w:r>
              <w:t>Gothics</w:t>
            </w:r>
            <w:proofErr w:type="spellEnd"/>
            <w:r>
              <w:t xml:space="preserve"> (vanaf circa jaren ’80 ) </w:t>
            </w:r>
          </w:p>
        </w:tc>
        <w:tc>
          <w:tcPr>
            <w:tcW w:w="4531" w:type="dxa"/>
          </w:tcPr>
          <w:p w:rsidR="002E7068" w:rsidRDefault="002E7068"/>
        </w:tc>
      </w:tr>
      <w:tr w:rsidR="002E7068" w:rsidTr="00B816AF">
        <w:tc>
          <w:tcPr>
            <w:tcW w:w="4531" w:type="dxa"/>
          </w:tcPr>
          <w:p w:rsidR="002E7068" w:rsidRDefault="002E7068" w:rsidP="00B816AF">
            <w:r>
              <w:t>Nozems (1955- 1970)</w:t>
            </w:r>
          </w:p>
        </w:tc>
        <w:tc>
          <w:tcPr>
            <w:tcW w:w="4531" w:type="dxa"/>
          </w:tcPr>
          <w:p w:rsidR="002E7068" w:rsidRDefault="002E7068" w:rsidP="00B816AF"/>
        </w:tc>
      </w:tr>
      <w:tr w:rsidR="002E7068" w:rsidTr="00B816AF">
        <w:tc>
          <w:tcPr>
            <w:tcW w:w="4531" w:type="dxa"/>
          </w:tcPr>
          <w:p w:rsidR="002E7068" w:rsidRDefault="002E7068" w:rsidP="00B816AF"/>
        </w:tc>
        <w:tc>
          <w:tcPr>
            <w:tcW w:w="4531" w:type="dxa"/>
          </w:tcPr>
          <w:p w:rsidR="002E7068" w:rsidRDefault="002E7068" w:rsidP="00B816AF"/>
        </w:tc>
      </w:tr>
    </w:tbl>
    <w:p w:rsidR="002E7068" w:rsidRDefault="002E7068" w:rsidP="002E7068"/>
    <w:p w:rsidR="000A4E76" w:rsidRDefault="000A4E76" w:rsidP="002E7068"/>
    <w:p w:rsidR="000A4E76" w:rsidRDefault="000A4E76" w:rsidP="002E7068">
      <w:r>
        <w:t>Bij vraag 3.</w:t>
      </w:r>
    </w:p>
    <w:tbl>
      <w:tblPr>
        <w:tblStyle w:val="Tabelraster"/>
        <w:tblW w:w="0" w:type="auto"/>
        <w:tblLook w:val="04A0" w:firstRow="1" w:lastRow="0" w:firstColumn="1" w:lastColumn="0" w:noHBand="0" w:noVBand="1"/>
      </w:tblPr>
      <w:tblGrid>
        <w:gridCol w:w="9062"/>
      </w:tblGrid>
      <w:tr w:rsidR="000A4E76" w:rsidTr="000A4E76">
        <w:tc>
          <w:tcPr>
            <w:tcW w:w="9062" w:type="dxa"/>
          </w:tcPr>
          <w:p w:rsidR="000A4E76" w:rsidRPr="000A4E76" w:rsidRDefault="000A4E76" w:rsidP="002E7068">
            <w:pPr>
              <w:rPr>
                <w:sz w:val="24"/>
                <w:szCs w:val="24"/>
              </w:rPr>
            </w:pPr>
            <w:r w:rsidRPr="000A4E76">
              <w:rPr>
                <w:sz w:val="24"/>
                <w:szCs w:val="24"/>
              </w:rPr>
              <w:t>Vergrijzing</w:t>
            </w:r>
          </w:p>
          <w:p w:rsidR="000A4E76" w:rsidRPr="000A4E76" w:rsidRDefault="000A4E76" w:rsidP="000A4E76">
            <w:pPr>
              <w:pStyle w:val="Normaalweb"/>
              <w:rPr>
                <w:color w:val="000000" w:themeColor="text1"/>
              </w:rPr>
            </w:pPr>
            <w:r w:rsidRPr="000A4E76">
              <w:rPr>
                <w:color w:val="000000" w:themeColor="text1"/>
              </w:rPr>
              <w:t xml:space="preserve">De term </w:t>
            </w:r>
            <w:r w:rsidRPr="000A4E76">
              <w:rPr>
                <w:bCs/>
                <w:color w:val="000000" w:themeColor="text1"/>
              </w:rPr>
              <w:t>vergrijzing</w:t>
            </w:r>
            <w:r w:rsidRPr="000A4E76">
              <w:rPr>
                <w:color w:val="000000" w:themeColor="text1"/>
              </w:rPr>
              <w:t xml:space="preserve"> is een aspect van een verandering in de bevolkingssamenstelling. Deze term wordt gebruikt om aan te geven dat het aandeel van ouderen in de bevolking stijgt en daardoor een stijging van de gemiddelde leeftijd veroorzaakt (zie ook </w:t>
            </w:r>
            <w:hyperlink r:id="rId5" w:tooltip="Veroudering (mens)" w:history="1">
              <w:r w:rsidRPr="000A4E76">
                <w:rPr>
                  <w:rStyle w:val="Hyperlink"/>
                  <w:color w:val="000000" w:themeColor="text1"/>
                  <w:u w:val="none"/>
                </w:rPr>
                <w:t>veroudering</w:t>
              </w:r>
            </w:hyperlink>
            <w:r w:rsidRPr="000A4E76">
              <w:rPr>
                <w:color w:val="000000" w:themeColor="text1"/>
              </w:rPr>
              <w:t xml:space="preserve">). Vergrijzing is zichtbaar in de vorm van de </w:t>
            </w:r>
            <w:hyperlink r:id="rId6" w:tooltip="Bevolkingspiramide" w:history="1">
              <w:r w:rsidRPr="000A4E76">
                <w:rPr>
                  <w:rStyle w:val="Hyperlink"/>
                  <w:color w:val="000000" w:themeColor="text1"/>
                  <w:u w:val="none"/>
                </w:rPr>
                <w:t>bevolkingspiramide</w:t>
              </w:r>
            </w:hyperlink>
            <w:r w:rsidRPr="000A4E76">
              <w:rPr>
                <w:color w:val="000000" w:themeColor="text1"/>
              </w:rPr>
              <w:t xml:space="preserve">. Vergrijzing doet zich voor wanneer het </w:t>
            </w:r>
            <w:hyperlink r:id="rId7" w:tooltip="Geboortecijfer" w:history="1">
              <w:r w:rsidRPr="000A4E76">
                <w:rPr>
                  <w:rStyle w:val="Hyperlink"/>
                  <w:color w:val="000000" w:themeColor="text1"/>
                  <w:u w:val="none"/>
                </w:rPr>
                <w:t>geboortecijfer</w:t>
              </w:r>
            </w:hyperlink>
            <w:r>
              <w:rPr>
                <w:color w:val="000000" w:themeColor="text1"/>
              </w:rPr>
              <w:t xml:space="preserve"> der</w:t>
            </w:r>
            <w:r w:rsidRPr="000A4E76">
              <w:rPr>
                <w:color w:val="000000" w:themeColor="text1"/>
              </w:rPr>
              <w:t>mate laag is dat de bevolking veroudert en daarna zelfs niet meer in stand gehouden wordt (</w:t>
            </w:r>
            <w:proofErr w:type="spellStart"/>
            <w:r w:rsidRPr="000A4E76">
              <w:rPr>
                <w:color w:val="000000" w:themeColor="text1"/>
              </w:rPr>
              <w:fldChar w:fldCharType="begin"/>
            </w:r>
            <w:r w:rsidRPr="000A4E76">
              <w:rPr>
                <w:color w:val="000000" w:themeColor="text1"/>
              </w:rPr>
              <w:instrText xml:space="preserve"> HYPERLINK "https://nl.wikipedia.org/wiki/Denataliteit" \o "Denataliteit" </w:instrText>
            </w:r>
            <w:r w:rsidRPr="000A4E76">
              <w:rPr>
                <w:color w:val="000000" w:themeColor="text1"/>
              </w:rPr>
              <w:fldChar w:fldCharType="separate"/>
            </w:r>
            <w:r w:rsidRPr="000A4E76">
              <w:rPr>
                <w:rStyle w:val="Hyperlink"/>
                <w:color w:val="000000" w:themeColor="text1"/>
                <w:u w:val="none"/>
              </w:rPr>
              <w:t>denataliteit</w:t>
            </w:r>
            <w:proofErr w:type="spellEnd"/>
            <w:r w:rsidRPr="000A4E76">
              <w:rPr>
                <w:color w:val="000000" w:themeColor="text1"/>
              </w:rPr>
              <w:fldChar w:fldCharType="end"/>
            </w:r>
            <w:r w:rsidRPr="000A4E76">
              <w:rPr>
                <w:color w:val="000000" w:themeColor="text1"/>
              </w:rPr>
              <w:t xml:space="preserve">). Een periode van vergrijzing gaat vaak gepaard met </w:t>
            </w:r>
            <w:hyperlink r:id="rId8" w:tooltip="Bevolkingsdaling" w:history="1">
              <w:r w:rsidRPr="000A4E76">
                <w:rPr>
                  <w:rStyle w:val="Hyperlink"/>
                  <w:color w:val="000000" w:themeColor="text1"/>
                  <w:u w:val="none"/>
                </w:rPr>
                <w:t>bevolkingsdaling</w:t>
              </w:r>
            </w:hyperlink>
            <w:r w:rsidRPr="000A4E76">
              <w:rPr>
                <w:color w:val="000000" w:themeColor="text1"/>
              </w:rPr>
              <w:t>. In de nabije toekomst zullen steeds meer regio’s en gemeenten te maken krijgen met teruglopende aantallen inwoners en huishoudens. In sommige regio’s, zoals Zuid-Limburg, is dit nu al het geval</w:t>
            </w:r>
            <w:r>
              <w:rPr>
                <w:color w:val="000000" w:themeColor="text1"/>
              </w:rPr>
              <w:t xml:space="preserve">. </w:t>
            </w:r>
            <w:r w:rsidRPr="000A4E76">
              <w:rPr>
                <w:color w:val="000000" w:themeColor="text1"/>
              </w:rPr>
              <w:t xml:space="preserve"> </w:t>
            </w:r>
          </w:p>
          <w:p w:rsidR="000A4E76" w:rsidRPr="000A4E76" w:rsidRDefault="000A4E76" w:rsidP="000A4E76">
            <w:pPr>
              <w:pStyle w:val="Normaalweb"/>
              <w:rPr>
                <w:color w:val="000000" w:themeColor="text1"/>
              </w:rPr>
            </w:pPr>
            <w:r w:rsidRPr="000A4E76">
              <w:rPr>
                <w:color w:val="000000" w:themeColor="text1"/>
              </w:rPr>
              <w:t xml:space="preserve">Niet alleen </w:t>
            </w:r>
            <w:hyperlink r:id="rId9" w:tooltip="Westerse wereld" w:history="1">
              <w:r w:rsidRPr="000A4E76">
                <w:rPr>
                  <w:rStyle w:val="Hyperlink"/>
                  <w:color w:val="000000" w:themeColor="text1"/>
                  <w:u w:val="none"/>
                </w:rPr>
                <w:t>westerse</w:t>
              </w:r>
            </w:hyperlink>
            <w:r w:rsidRPr="000A4E76">
              <w:rPr>
                <w:color w:val="000000" w:themeColor="text1"/>
              </w:rPr>
              <w:t xml:space="preserve"> landen hebben te maken met dit proces. In Japan zal de verandering van de bevolkingssamenstelling zelfs sterker zijn dan in de meeste andere landen. In China hebben bevolkingspolitiek, voorkeur voor jongens en </w:t>
            </w:r>
            <w:hyperlink r:id="rId10" w:tooltip="Abortus" w:history="1">
              <w:r w:rsidRPr="000A4E76">
                <w:rPr>
                  <w:rStyle w:val="Hyperlink"/>
                  <w:color w:val="000000" w:themeColor="text1"/>
                  <w:u w:val="none"/>
                </w:rPr>
                <w:t>abortus</w:t>
              </w:r>
            </w:hyperlink>
            <w:r w:rsidRPr="000A4E76">
              <w:rPr>
                <w:color w:val="000000" w:themeColor="text1"/>
              </w:rPr>
              <w:t xml:space="preserve"> gezorgd voor een mannenoverschot. De meeste ontwikkelingslanden zullen met het verschijnsel te maken krijgen, volgens projecties van de VN.</w:t>
            </w:r>
          </w:p>
          <w:p w:rsidR="000A4E76" w:rsidRPr="000A4E76" w:rsidRDefault="000A4E76" w:rsidP="000A4E76">
            <w:pPr>
              <w:pStyle w:val="Normaalweb"/>
              <w:rPr>
                <w:color w:val="000000" w:themeColor="text1"/>
              </w:rPr>
            </w:pPr>
            <w:r w:rsidRPr="000A4E76">
              <w:rPr>
                <w:color w:val="000000" w:themeColor="text1"/>
              </w:rPr>
              <w:t xml:space="preserve">De term verwijst naar </w:t>
            </w:r>
            <w:hyperlink r:id="rId11" w:tooltip="Grijs" w:history="1">
              <w:r w:rsidRPr="000A4E76">
                <w:rPr>
                  <w:rStyle w:val="Hyperlink"/>
                  <w:color w:val="000000" w:themeColor="text1"/>
                  <w:u w:val="none"/>
                </w:rPr>
                <w:t>grijs</w:t>
              </w:r>
            </w:hyperlink>
            <w:r w:rsidRPr="000A4E76">
              <w:rPr>
                <w:color w:val="000000" w:themeColor="text1"/>
              </w:rPr>
              <w:t>, de kleur die als symbool van ouderdom wordt gezien wegens de associatie met grijze haren.</w:t>
            </w:r>
          </w:p>
          <w:p w:rsidR="000A4E76" w:rsidRDefault="000A4E76" w:rsidP="002E7068">
            <w:r>
              <w:t xml:space="preserve">Bron: </w:t>
            </w:r>
            <w:r w:rsidRPr="000A4E76">
              <w:t>https://nl.wikipedia.org/wiki/Vergrijzing</w:t>
            </w:r>
          </w:p>
          <w:p w:rsidR="000A4E76" w:rsidRDefault="000A4E76" w:rsidP="002E7068"/>
        </w:tc>
      </w:tr>
    </w:tbl>
    <w:p w:rsidR="000A4E76" w:rsidRDefault="000A4E76" w:rsidP="002E7068"/>
    <w:p w:rsidR="002E7068" w:rsidRDefault="000A4E76" w:rsidP="000A4E76">
      <w:pPr>
        <w:pStyle w:val="Lijstalinea"/>
        <w:numPr>
          <w:ilvl w:val="0"/>
          <w:numId w:val="4"/>
        </w:numPr>
      </w:pPr>
      <w:r>
        <w:lastRenderedPageBreak/>
        <w:t xml:space="preserve">Leg uit dat ‘vergrijzing’ van de Nederlandse samenleving kan leiden tot botsingen tussen jongere en oudere generaties in de Nederlandse verzorgingsstaat. </w:t>
      </w:r>
    </w:p>
    <w:p w:rsidR="00232E24" w:rsidRDefault="00232E24"/>
    <w:p w:rsidR="00232E24" w:rsidRDefault="00232E24">
      <w:r>
        <w:t>Vragen bij H1.4:</w:t>
      </w:r>
    </w:p>
    <w:p w:rsidR="00232E24" w:rsidRDefault="00232E24" w:rsidP="00232E24">
      <w:pPr>
        <w:pStyle w:val="Lijstalinea"/>
        <w:numPr>
          <w:ilvl w:val="0"/>
          <w:numId w:val="1"/>
        </w:numPr>
      </w:pPr>
      <w:r>
        <w:t>Wat wordt bedoeld met een ‘waarde’?</w:t>
      </w:r>
    </w:p>
    <w:p w:rsidR="00232E24" w:rsidRDefault="00232E24" w:rsidP="00232E24">
      <w:pPr>
        <w:pStyle w:val="Lijstalinea"/>
        <w:numPr>
          <w:ilvl w:val="0"/>
          <w:numId w:val="1"/>
        </w:numPr>
      </w:pPr>
      <w:r>
        <w:t>Wat wordt bedoeld met een ‘norm’?</w:t>
      </w:r>
    </w:p>
    <w:p w:rsidR="00232E24" w:rsidRDefault="00232E24" w:rsidP="00232E24">
      <w:pPr>
        <w:pStyle w:val="Lijstalinea"/>
        <w:numPr>
          <w:ilvl w:val="0"/>
          <w:numId w:val="1"/>
        </w:numPr>
      </w:pPr>
      <w:r>
        <w:t>Hieronder staat een aantal socialiserende instituties. Noem telkens een norm (gedragsregel) en een waarde die je er leert.</w:t>
      </w:r>
    </w:p>
    <w:p w:rsidR="00232E24" w:rsidRDefault="00232E24" w:rsidP="00232E24">
      <w:pPr>
        <w:pStyle w:val="Lijstalinea"/>
      </w:pPr>
    </w:p>
    <w:tbl>
      <w:tblPr>
        <w:tblStyle w:val="Tabelraster"/>
        <w:tblW w:w="0" w:type="auto"/>
        <w:tblInd w:w="720" w:type="dxa"/>
        <w:tblLook w:val="04A0" w:firstRow="1" w:lastRow="0" w:firstColumn="1" w:lastColumn="0" w:noHBand="0" w:noVBand="1"/>
      </w:tblPr>
      <w:tblGrid>
        <w:gridCol w:w="2807"/>
        <w:gridCol w:w="2808"/>
        <w:gridCol w:w="2727"/>
      </w:tblGrid>
      <w:tr w:rsidR="00232E24" w:rsidTr="00232E24">
        <w:tc>
          <w:tcPr>
            <w:tcW w:w="2807" w:type="dxa"/>
          </w:tcPr>
          <w:p w:rsidR="00232E24" w:rsidRDefault="00232E24" w:rsidP="00232E24">
            <w:pPr>
              <w:pStyle w:val="Lijstalinea"/>
              <w:ind w:left="0"/>
            </w:pPr>
            <w:r>
              <w:t>Socialiserende institutie</w:t>
            </w:r>
          </w:p>
        </w:tc>
        <w:tc>
          <w:tcPr>
            <w:tcW w:w="2808" w:type="dxa"/>
          </w:tcPr>
          <w:p w:rsidR="00232E24" w:rsidRDefault="00232E24" w:rsidP="00232E24">
            <w:pPr>
              <w:pStyle w:val="Lijstalinea"/>
              <w:ind w:left="0"/>
            </w:pPr>
            <w:r>
              <w:t>Norm (gedragsregel)</w:t>
            </w:r>
          </w:p>
        </w:tc>
        <w:tc>
          <w:tcPr>
            <w:tcW w:w="2727" w:type="dxa"/>
          </w:tcPr>
          <w:p w:rsidR="00232E24" w:rsidRDefault="00232E24" w:rsidP="00232E24">
            <w:pPr>
              <w:pStyle w:val="Lijstalinea"/>
              <w:ind w:left="0"/>
            </w:pPr>
            <w:r>
              <w:t xml:space="preserve">Waarde </w:t>
            </w:r>
          </w:p>
        </w:tc>
      </w:tr>
      <w:tr w:rsidR="00232E24" w:rsidTr="00232E24">
        <w:tc>
          <w:tcPr>
            <w:tcW w:w="3020" w:type="dxa"/>
          </w:tcPr>
          <w:p w:rsidR="00232E24" w:rsidRDefault="00232E24" w:rsidP="00232E24">
            <w:pPr>
              <w:pStyle w:val="Lijstalinea"/>
              <w:ind w:left="0"/>
            </w:pPr>
          </w:p>
        </w:tc>
        <w:tc>
          <w:tcPr>
            <w:tcW w:w="3021" w:type="dxa"/>
          </w:tcPr>
          <w:p w:rsidR="00232E24" w:rsidRDefault="00232E24" w:rsidP="00232E24">
            <w:pPr>
              <w:pStyle w:val="Lijstalinea"/>
              <w:ind w:left="0"/>
            </w:pPr>
          </w:p>
        </w:tc>
        <w:tc>
          <w:tcPr>
            <w:tcW w:w="3021" w:type="dxa"/>
          </w:tcPr>
          <w:p w:rsidR="00232E24" w:rsidRDefault="00232E24" w:rsidP="00232E24">
            <w:pPr>
              <w:pStyle w:val="Lijstalinea"/>
              <w:ind w:left="0"/>
            </w:pPr>
          </w:p>
        </w:tc>
      </w:tr>
      <w:tr w:rsidR="00232E24" w:rsidTr="00232E24">
        <w:tc>
          <w:tcPr>
            <w:tcW w:w="3020" w:type="dxa"/>
          </w:tcPr>
          <w:p w:rsidR="00232E24" w:rsidRDefault="00232E24" w:rsidP="00232E24">
            <w:pPr>
              <w:pStyle w:val="Lijstalinea"/>
              <w:ind w:left="0"/>
            </w:pPr>
            <w:r>
              <w:t>Het gezin</w:t>
            </w:r>
          </w:p>
        </w:tc>
        <w:tc>
          <w:tcPr>
            <w:tcW w:w="3021" w:type="dxa"/>
          </w:tcPr>
          <w:p w:rsidR="00232E24" w:rsidRDefault="00232E24" w:rsidP="00232E24">
            <w:pPr>
              <w:pStyle w:val="Lijstalinea"/>
              <w:ind w:left="0"/>
            </w:pPr>
          </w:p>
        </w:tc>
        <w:tc>
          <w:tcPr>
            <w:tcW w:w="3021" w:type="dxa"/>
          </w:tcPr>
          <w:p w:rsidR="00232E24" w:rsidRDefault="00232E24" w:rsidP="00232E24">
            <w:pPr>
              <w:pStyle w:val="Lijstalinea"/>
              <w:ind w:left="0"/>
            </w:pPr>
          </w:p>
        </w:tc>
      </w:tr>
      <w:tr w:rsidR="00232E24" w:rsidTr="00232E24">
        <w:tc>
          <w:tcPr>
            <w:tcW w:w="3020" w:type="dxa"/>
          </w:tcPr>
          <w:p w:rsidR="00232E24" w:rsidRDefault="00232E24" w:rsidP="00232E24">
            <w:pPr>
              <w:pStyle w:val="Lijstalinea"/>
              <w:ind w:left="0"/>
            </w:pPr>
            <w:r>
              <w:t>De sportclub</w:t>
            </w:r>
          </w:p>
        </w:tc>
        <w:tc>
          <w:tcPr>
            <w:tcW w:w="3021" w:type="dxa"/>
          </w:tcPr>
          <w:p w:rsidR="00232E24" w:rsidRDefault="00232E24" w:rsidP="00232E24">
            <w:pPr>
              <w:pStyle w:val="Lijstalinea"/>
              <w:ind w:left="0"/>
            </w:pPr>
          </w:p>
        </w:tc>
        <w:tc>
          <w:tcPr>
            <w:tcW w:w="3021" w:type="dxa"/>
          </w:tcPr>
          <w:p w:rsidR="00232E24" w:rsidRDefault="00232E24" w:rsidP="00232E24">
            <w:pPr>
              <w:pStyle w:val="Lijstalinea"/>
              <w:ind w:left="0"/>
            </w:pPr>
          </w:p>
        </w:tc>
      </w:tr>
      <w:tr w:rsidR="00232E24" w:rsidTr="00232E24">
        <w:tc>
          <w:tcPr>
            <w:tcW w:w="3020" w:type="dxa"/>
          </w:tcPr>
          <w:p w:rsidR="00232E24" w:rsidRDefault="00232E24" w:rsidP="00232E24">
            <w:pPr>
              <w:pStyle w:val="Lijstalinea"/>
              <w:ind w:left="0"/>
            </w:pPr>
            <w:r>
              <w:t>Een bijbaantje</w:t>
            </w:r>
          </w:p>
        </w:tc>
        <w:tc>
          <w:tcPr>
            <w:tcW w:w="3021" w:type="dxa"/>
          </w:tcPr>
          <w:p w:rsidR="00232E24" w:rsidRDefault="00232E24" w:rsidP="00232E24">
            <w:pPr>
              <w:pStyle w:val="Lijstalinea"/>
              <w:ind w:left="0"/>
            </w:pPr>
          </w:p>
        </w:tc>
        <w:tc>
          <w:tcPr>
            <w:tcW w:w="3021" w:type="dxa"/>
          </w:tcPr>
          <w:p w:rsidR="00232E24" w:rsidRDefault="00232E24" w:rsidP="00232E24">
            <w:pPr>
              <w:pStyle w:val="Lijstalinea"/>
              <w:ind w:left="0"/>
            </w:pPr>
          </w:p>
        </w:tc>
      </w:tr>
      <w:tr w:rsidR="00232E24" w:rsidTr="00232E24">
        <w:tc>
          <w:tcPr>
            <w:tcW w:w="3020" w:type="dxa"/>
          </w:tcPr>
          <w:p w:rsidR="00232E24" w:rsidRDefault="00232E24" w:rsidP="00232E24">
            <w:pPr>
              <w:pStyle w:val="Lijstalinea"/>
              <w:ind w:left="0"/>
            </w:pPr>
            <w:r>
              <w:t>Kerk of moskee</w:t>
            </w:r>
          </w:p>
        </w:tc>
        <w:tc>
          <w:tcPr>
            <w:tcW w:w="3021" w:type="dxa"/>
          </w:tcPr>
          <w:p w:rsidR="00232E24" w:rsidRDefault="00232E24" w:rsidP="00232E24">
            <w:pPr>
              <w:pStyle w:val="Lijstalinea"/>
              <w:ind w:left="0"/>
            </w:pPr>
          </w:p>
        </w:tc>
        <w:tc>
          <w:tcPr>
            <w:tcW w:w="3021" w:type="dxa"/>
          </w:tcPr>
          <w:p w:rsidR="00232E24" w:rsidRDefault="00232E24" w:rsidP="00232E24">
            <w:pPr>
              <w:pStyle w:val="Lijstalinea"/>
              <w:ind w:left="0"/>
            </w:pPr>
          </w:p>
        </w:tc>
      </w:tr>
      <w:tr w:rsidR="00232E24" w:rsidTr="00B816AF">
        <w:tc>
          <w:tcPr>
            <w:tcW w:w="3020" w:type="dxa"/>
          </w:tcPr>
          <w:p w:rsidR="00232E24" w:rsidRDefault="00232E24" w:rsidP="00B816AF">
            <w:pPr>
              <w:pStyle w:val="Lijstalinea"/>
              <w:ind w:left="0"/>
            </w:pPr>
            <w:r>
              <w:t>Instagram</w:t>
            </w:r>
          </w:p>
        </w:tc>
        <w:tc>
          <w:tcPr>
            <w:tcW w:w="3021" w:type="dxa"/>
          </w:tcPr>
          <w:p w:rsidR="00232E24" w:rsidRDefault="00232E24" w:rsidP="00B816AF">
            <w:pPr>
              <w:pStyle w:val="Lijstalinea"/>
              <w:ind w:left="0"/>
            </w:pPr>
          </w:p>
        </w:tc>
        <w:tc>
          <w:tcPr>
            <w:tcW w:w="3021" w:type="dxa"/>
          </w:tcPr>
          <w:p w:rsidR="00232E24" w:rsidRDefault="00232E24" w:rsidP="00B816AF">
            <w:pPr>
              <w:pStyle w:val="Lijstalinea"/>
              <w:ind w:left="0"/>
            </w:pPr>
          </w:p>
        </w:tc>
      </w:tr>
    </w:tbl>
    <w:p w:rsidR="00232E24" w:rsidRDefault="00232E24" w:rsidP="00232E24">
      <w:pPr>
        <w:pStyle w:val="Lijstalinea"/>
      </w:pPr>
    </w:p>
    <w:p w:rsidR="00784A00" w:rsidRDefault="00784A00" w:rsidP="00784A00">
      <w:pPr>
        <w:pStyle w:val="Lijstalinea"/>
        <w:numPr>
          <w:ilvl w:val="0"/>
          <w:numId w:val="1"/>
        </w:numPr>
      </w:pPr>
      <w:r>
        <w:t>Geef drie voorbeelden van waarden die binnen een liefdesrelatie belangrijk zijn.</w:t>
      </w:r>
    </w:p>
    <w:p w:rsidR="00784A00" w:rsidRDefault="00784A00" w:rsidP="00784A00">
      <w:pPr>
        <w:pStyle w:val="Lijstalinea"/>
        <w:numPr>
          <w:ilvl w:val="0"/>
          <w:numId w:val="1"/>
        </w:numPr>
      </w:pPr>
      <w:r>
        <w:t>Leg uit dat de volgende waarden met elkaar kunnen botsen:</w:t>
      </w:r>
    </w:p>
    <w:p w:rsidR="00784A00" w:rsidRDefault="00784A00" w:rsidP="00784A00">
      <w:pPr>
        <w:pStyle w:val="Lijstalinea"/>
      </w:pPr>
    </w:p>
    <w:p w:rsidR="00784A00" w:rsidRDefault="00784A00" w:rsidP="00784A00">
      <w:pPr>
        <w:pStyle w:val="Lijstalinea"/>
        <w:numPr>
          <w:ilvl w:val="0"/>
          <w:numId w:val="3"/>
        </w:numPr>
      </w:pPr>
      <w:r>
        <w:t>Vrijheid en gelijkheid</w:t>
      </w:r>
    </w:p>
    <w:p w:rsidR="00784A00" w:rsidRDefault="00784A00" w:rsidP="00784A00">
      <w:pPr>
        <w:pStyle w:val="Lijstalinea"/>
        <w:numPr>
          <w:ilvl w:val="0"/>
          <w:numId w:val="3"/>
        </w:numPr>
      </w:pPr>
      <w:r>
        <w:t>Gezondheid en gezelligheid</w:t>
      </w:r>
    </w:p>
    <w:p w:rsidR="00784A00" w:rsidRDefault="00784A00" w:rsidP="00784A00">
      <w:pPr>
        <w:pStyle w:val="Lijstalinea"/>
        <w:numPr>
          <w:ilvl w:val="0"/>
          <w:numId w:val="3"/>
        </w:numPr>
      </w:pPr>
      <w:r>
        <w:t>Gelijkheid en rechtvaardigheid</w:t>
      </w:r>
    </w:p>
    <w:p w:rsidR="00784A00" w:rsidRDefault="00784A00" w:rsidP="00784A00">
      <w:pPr>
        <w:pStyle w:val="Lijstalinea"/>
        <w:numPr>
          <w:ilvl w:val="0"/>
          <w:numId w:val="3"/>
        </w:numPr>
      </w:pPr>
      <w:r>
        <w:t>Vriendschappelijkheid en eerlijkheid</w:t>
      </w:r>
    </w:p>
    <w:p w:rsidR="00784A00" w:rsidRDefault="002175E1" w:rsidP="00784A00">
      <w:pPr>
        <w:pStyle w:val="Lijstalinea"/>
        <w:numPr>
          <w:ilvl w:val="0"/>
          <w:numId w:val="3"/>
        </w:numPr>
      </w:pPr>
      <w:r>
        <w:t>Vrijheid en betrokkenheid</w:t>
      </w:r>
    </w:p>
    <w:p w:rsidR="002175E1" w:rsidRDefault="002175E1" w:rsidP="00784A00">
      <w:pPr>
        <w:pStyle w:val="Lijstalinea"/>
        <w:numPr>
          <w:ilvl w:val="0"/>
          <w:numId w:val="3"/>
        </w:numPr>
      </w:pPr>
      <w:r>
        <w:t>Milieubehoud en winst maken</w:t>
      </w:r>
    </w:p>
    <w:p w:rsidR="002175E1" w:rsidRDefault="002175E1" w:rsidP="00784A00">
      <w:pPr>
        <w:pStyle w:val="Lijstalinea"/>
        <w:numPr>
          <w:ilvl w:val="0"/>
          <w:numId w:val="3"/>
        </w:numPr>
      </w:pPr>
      <w:r>
        <w:t>Gevatheid en gezelligheid</w:t>
      </w:r>
    </w:p>
    <w:p w:rsidR="00001CF4" w:rsidRDefault="00001CF4" w:rsidP="00784A00">
      <w:pPr>
        <w:pStyle w:val="Lijstalinea"/>
        <w:numPr>
          <w:ilvl w:val="0"/>
          <w:numId w:val="3"/>
        </w:numPr>
      </w:pPr>
      <w:r>
        <w:t>Vrijheid en eensgezindheid</w:t>
      </w:r>
    </w:p>
    <w:p w:rsidR="00001CF4" w:rsidRDefault="00001CF4" w:rsidP="00001CF4">
      <w:bookmarkStart w:id="0" w:name="_GoBack"/>
      <w:bookmarkEnd w:id="0"/>
    </w:p>
    <w:p w:rsidR="002175E1" w:rsidRDefault="002175E1" w:rsidP="002175E1"/>
    <w:p w:rsidR="00232E24" w:rsidRDefault="00232E24"/>
    <w:sectPr w:rsidR="00232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79B"/>
    <w:multiLevelType w:val="hybridMultilevel"/>
    <w:tmpl w:val="B5EA5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BB66E7"/>
    <w:multiLevelType w:val="hybridMultilevel"/>
    <w:tmpl w:val="667C11E8"/>
    <w:lvl w:ilvl="0" w:tplc="DD466796">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D350088"/>
    <w:multiLevelType w:val="hybridMultilevel"/>
    <w:tmpl w:val="EC4A543C"/>
    <w:lvl w:ilvl="0" w:tplc="56CC51D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936043"/>
    <w:multiLevelType w:val="hybridMultilevel"/>
    <w:tmpl w:val="880A8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24"/>
    <w:rsid w:val="00001CF4"/>
    <w:rsid w:val="000A4E76"/>
    <w:rsid w:val="002175E1"/>
    <w:rsid w:val="00232E24"/>
    <w:rsid w:val="002E7068"/>
    <w:rsid w:val="00447BDE"/>
    <w:rsid w:val="00784A00"/>
    <w:rsid w:val="00A423E9"/>
    <w:rsid w:val="00B03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A1048-CB91-4972-9ABA-04C57DE2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2E24"/>
    <w:pPr>
      <w:ind w:left="720"/>
      <w:contextualSpacing/>
    </w:pPr>
  </w:style>
  <w:style w:type="table" w:styleId="Tabelraster">
    <w:name w:val="Table Grid"/>
    <w:basedOn w:val="Standaardtabel"/>
    <w:uiPriority w:val="39"/>
    <w:rsid w:val="0023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0A4E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A4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6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evolkingsdal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l.wikipedia.org/wiki/Geboortecijf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Bevolkingspiramide" TargetMode="External"/><Relationship Id="rId11" Type="http://schemas.openxmlformats.org/officeDocument/2006/relationships/hyperlink" Target="https://nl.wikipedia.org/wiki/Grijs" TargetMode="External"/><Relationship Id="rId5" Type="http://schemas.openxmlformats.org/officeDocument/2006/relationships/hyperlink" Target="https://nl.wikipedia.org/wiki/Veroudering_%28mens%29" TargetMode="External"/><Relationship Id="rId10" Type="http://schemas.openxmlformats.org/officeDocument/2006/relationships/hyperlink" Target="https://nl.wikipedia.org/wiki/Abortus" TargetMode="External"/><Relationship Id="rId4" Type="http://schemas.openxmlformats.org/officeDocument/2006/relationships/webSettings" Target="webSettings.xml"/><Relationship Id="rId9" Type="http://schemas.openxmlformats.org/officeDocument/2006/relationships/hyperlink" Target="https://nl.wikipedia.org/wiki/Westerse_werel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512</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FluitErMaarNaar</dc:creator>
  <cp:keywords/>
  <dc:description/>
  <cp:lastModifiedBy>Daniel FluitErMaarNaar</cp:lastModifiedBy>
  <cp:revision>6</cp:revision>
  <dcterms:created xsi:type="dcterms:W3CDTF">2017-09-04T08:55:00Z</dcterms:created>
  <dcterms:modified xsi:type="dcterms:W3CDTF">2017-09-04T12:46:00Z</dcterms:modified>
</cp:coreProperties>
</file>